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F34" w:rsidRPr="00C95CFA" w:rsidRDefault="002F12AC" w:rsidP="00C95CFA">
      <w:pPr>
        <w:pStyle w:val="Corpodetexto"/>
        <w:ind w:left="1663"/>
        <w:jc w:val="both"/>
        <w:rPr>
          <w:rFonts w:ascii="Arial" w:hAnsi="Arial" w:cs="Arial"/>
          <w:sz w:val="20"/>
        </w:rPr>
      </w:pPr>
      <w:r w:rsidRPr="00C95CFA">
        <w:rPr>
          <w:rFonts w:ascii="Arial" w:hAnsi="Arial" w:cs="Arial"/>
          <w:noProof/>
          <w:sz w:val="20"/>
          <w:lang w:val="pt-BR" w:eastAsia="pt-BR"/>
        </w:rPr>
        <w:drawing>
          <wp:anchor distT="0" distB="0" distL="114300" distR="114300" simplePos="0" relativeHeight="251658240" behindDoc="0" locked="0" layoutInCell="1" allowOverlap="1" wp14:anchorId="752AF87C" wp14:editId="0C8B9DF8">
            <wp:simplePos x="0" y="0"/>
            <wp:positionH relativeFrom="column">
              <wp:posOffset>617220</wp:posOffset>
            </wp:positionH>
            <wp:positionV relativeFrom="paragraph">
              <wp:posOffset>-633730</wp:posOffset>
            </wp:positionV>
            <wp:extent cx="5139690" cy="1076325"/>
            <wp:effectExtent l="0" t="0" r="3810" b="9525"/>
            <wp:wrapSquare wrapText="bothSides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969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CFA" w:rsidRPr="00C95CFA" w:rsidRDefault="00C95CFA" w:rsidP="00C95CFA">
      <w:pPr>
        <w:pStyle w:val="Corpodetexto"/>
        <w:spacing w:before="271"/>
        <w:jc w:val="both"/>
        <w:rPr>
          <w:rFonts w:ascii="Arial" w:hAnsi="Arial" w:cs="Arial"/>
          <w:b/>
          <w:u w:val="single"/>
        </w:rPr>
      </w:pPr>
    </w:p>
    <w:p w:rsidR="00592F34" w:rsidRPr="00C95CFA" w:rsidRDefault="002F12AC" w:rsidP="00C95CFA">
      <w:pPr>
        <w:pStyle w:val="Corpodetexto"/>
        <w:spacing w:before="271"/>
        <w:jc w:val="both"/>
        <w:rPr>
          <w:rFonts w:ascii="Arial" w:hAnsi="Arial" w:cs="Arial"/>
        </w:rPr>
      </w:pPr>
      <w:r w:rsidRPr="00C95CFA">
        <w:rPr>
          <w:rFonts w:ascii="Arial" w:hAnsi="Arial" w:cs="Arial"/>
          <w:b/>
          <w:u w:val="single"/>
        </w:rPr>
        <w:t>PORTARIA</w:t>
      </w:r>
      <w:r w:rsidRPr="00C95CFA">
        <w:rPr>
          <w:rFonts w:ascii="Arial" w:hAnsi="Arial" w:cs="Arial"/>
          <w:b/>
          <w:spacing w:val="-1"/>
          <w:u w:val="single"/>
        </w:rPr>
        <w:t xml:space="preserve"> </w:t>
      </w:r>
      <w:r w:rsidRPr="00C95CFA">
        <w:rPr>
          <w:rFonts w:ascii="Arial" w:hAnsi="Arial" w:cs="Arial"/>
          <w:b/>
          <w:u w:val="single"/>
        </w:rPr>
        <w:t>N</w:t>
      </w:r>
      <w:r w:rsidR="00395587" w:rsidRPr="00C95CFA">
        <w:rPr>
          <w:rFonts w:ascii="Arial" w:hAnsi="Arial" w:cs="Arial"/>
          <w:b/>
          <w:u w:val="single"/>
        </w:rPr>
        <w:t>.</w:t>
      </w:r>
      <w:r w:rsidRPr="00C95CFA">
        <w:rPr>
          <w:rFonts w:ascii="Arial" w:hAnsi="Arial" w:cs="Arial"/>
          <w:b/>
          <w:u w:val="single"/>
        </w:rPr>
        <w:t>º</w:t>
      </w:r>
      <w:r w:rsidR="00395587" w:rsidRPr="00C95CFA">
        <w:rPr>
          <w:rFonts w:ascii="Arial" w:hAnsi="Arial" w:cs="Arial"/>
          <w:b/>
          <w:u w:val="single"/>
        </w:rPr>
        <w:t xml:space="preserve"> 597</w:t>
      </w:r>
      <w:r w:rsidRPr="00C95CFA">
        <w:rPr>
          <w:rFonts w:ascii="Arial" w:hAnsi="Arial" w:cs="Arial"/>
          <w:b/>
          <w:u w:val="single"/>
        </w:rPr>
        <w:t>/2025-</w:t>
      </w:r>
      <w:r w:rsidRPr="00C95CFA">
        <w:rPr>
          <w:rFonts w:ascii="Arial" w:hAnsi="Arial" w:cs="Arial"/>
          <w:b/>
          <w:spacing w:val="-2"/>
          <w:u w:val="single"/>
        </w:rPr>
        <w:t>GP/BELÉMPREV</w:t>
      </w:r>
    </w:p>
    <w:p w:rsidR="00592F34" w:rsidRPr="00C95CFA" w:rsidRDefault="00592F34" w:rsidP="00C95CFA">
      <w:pPr>
        <w:pStyle w:val="Corpodetexto"/>
        <w:jc w:val="both"/>
        <w:rPr>
          <w:rFonts w:ascii="Arial" w:hAnsi="Arial" w:cs="Arial"/>
        </w:rPr>
      </w:pPr>
    </w:p>
    <w:p w:rsidR="00C95CFA" w:rsidRPr="00C95CFA" w:rsidRDefault="00C95CFA" w:rsidP="00C95CFA">
      <w:pPr>
        <w:pStyle w:val="Corpodetexto"/>
        <w:spacing w:line="242" w:lineRule="auto"/>
        <w:ind w:left="2" w:right="136"/>
        <w:jc w:val="both"/>
        <w:rPr>
          <w:rFonts w:ascii="Arial" w:hAnsi="Arial" w:cs="Arial"/>
        </w:rPr>
      </w:pPr>
      <w:r w:rsidRPr="00C95CFA">
        <w:rPr>
          <w:rFonts w:ascii="Arial" w:hAnsi="Arial" w:cs="Arial"/>
          <w:b/>
          <w:u w:val="single"/>
        </w:rPr>
        <w:t>O PRESIDENTE DA BELÉMPREV</w:t>
      </w:r>
      <w:r w:rsidRPr="00C95CFA">
        <w:rPr>
          <w:rFonts w:ascii="Arial" w:hAnsi="Arial" w:cs="Arial"/>
        </w:rPr>
        <w:t>, no uso das atribuições legais que lhe conferem a Lei</w:t>
      </w:r>
      <w:r w:rsidRPr="00C95CFA">
        <w:rPr>
          <w:rFonts w:ascii="Arial" w:hAnsi="Arial" w:cs="Arial"/>
          <w:spacing w:val="-3"/>
        </w:rPr>
        <w:t xml:space="preserve"> </w:t>
      </w:r>
      <w:r w:rsidRPr="00C95CFA">
        <w:rPr>
          <w:rFonts w:ascii="Arial" w:hAnsi="Arial" w:cs="Arial"/>
        </w:rPr>
        <w:t>Municipal</w:t>
      </w:r>
      <w:r w:rsidRPr="00C95CFA">
        <w:rPr>
          <w:rFonts w:ascii="Arial" w:hAnsi="Arial" w:cs="Arial"/>
          <w:spacing w:val="-6"/>
        </w:rPr>
        <w:t xml:space="preserve"> </w:t>
      </w:r>
      <w:r w:rsidRPr="00C95CFA">
        <w:rPr>
          <w:rFonts w:ascii="Arial" w:hAnsi="Arial" w:cs="Arial"/>
        </w:rPr>
        <w:t>nº</w:t>
      </w:r>
      <w:r w:rsidRPr="00C95CFA">
        <w:rPr>
          <w:rFonts w:ascii="Arial" w:hAnsi="Arial" w:cs="Arial"/>
          <w:spacing w:val="-4"/>
        </w:rPr>
        <w:t xml:space="preserve"> </w:t>
      </w:r>
      <w:r w:rsidRPr="00C95CFA">
        <w:rPr>
          <w:rFonts w:ascii="Arial" w:hAnsi="Arial" w:cs="Arial"/>
        </w:rPr>
        <w:t>9.286/2017-IPMB,</w:t>
      </w:r>
      <w:r w:rsidRPr="00C95CFA">
        <w:rPr>
          <w:rFonts w:ascii="Arial" w:hAnsi="Arial" w:cs="Arial"/>
          <w:spacing w:val="-4"/>
        </w:rPr>
        <w:t xml:space="preserve"> </w:t>
      </w:r>
      <w:r w:rsidRPr="00C95CFA">
        <w:rPr>
          <w:rFonts w:ascii="Arial" w:hAnsi="Arial" w:cs="Arial"/>
        </w:rPr>
        <w:t>de</w:t>
      </w:r>
      <w:r w:rsidRPr="00C95CFA">
        <w:rPr>
          <w:rFonts w:ascii="Arial" w:hAnsi="Arial" w:cs="Arial"/>
          <w:spacing w:val="-5"/>
        </w:rPr>
        <w:t xml:space="preserve"> </w:t>
      </w:r>
      <w:r w:rsidRPr="00C95CFA">
        <w:rPr>
          <w:rFonts w:ascii="Arial" w:hAnsi="Arial" w:cs="Arial"/>
        </w:rPr>
        <w:t>26/06/2017,</w:t>
      </w:r>
      <w:r w:rsidRPr="00C95CFA">
        <w:rPr>
          <w:rFonts w:ascii="Arial" w:hAnsi="Arial" w:cs="Arial"/>
          <w:spacing w:val="-4"/>
        </w:rPr>
        <w:t xml:space="preserve"> </w:t>
      </w:r>
      <w:r w:rsidRPr="00C95CFA">
        <w:rPr>
          <w:rFonts w:ascii="Arial" w:hAnsi="Arial" w:cs="Arial"/>
        </w:rPr>
        <w:t>Lei</w:t>
      </w:r>
      <w:r w:rsidRPr="00C95CFA">
        <w:rPr>
          <w:rFonts w:ascii="Arial" w:hAnsi="Arial" w:cs="Arial"/>
          <w:spacing w:val="-6"/>
        </w:rPr>
        <w:t xml:space="preserve"> </w:t>
      </w:r>
      <w:r w:rsidRPr="00C95CFA">
        <w:rPr>
          <w:rFonts w:ascii="Arial" w:hAnsi="Arial" w:cs="Arial"/>
        </w:rPr>
        <w:t>Municipal</w:t>
      </w:r>
      <w:r w:rsidRPr="00C95CFA">
        <w:rPr>
          <w:rFonts w:ascii="Arial" w:hAnsi="Arial" w:cs="Arial"/>
          <w:spacing w:val="-5"/>
        </w:rPr>
        <w:t xml:space="preserve"> </w:t>
      </w:r>
      <w:r w:rsidRPr="00C95CFA">
        <w:rPr>
          <w:rFonts w:ascii="Arial" w:hAnsi="Arial" w:cs="Arial"/>
        </w:rPr>
        <w:t>10.037,</w:t>
      </w:r>
      <w:r w:rsidRPr="00C95CFA">
        <w:rPr>
          <w:rFonts w:ascii="Arial" w:hAnsi="Arial" w:cs="Arial"/>
          <w:spacing w:val="-6"/>
        </w:rPr>
        <w:t xml:space="preserve"> </w:t>
      </w:r>
      <w:r w:rsidRPr="00C95CFA">
        <w:rPr>
          <w:rFonts w:ascii="Arial" w:hAnsi="Arial" w:cs="Arial"/>
        </w:rPr>
        <w:t>de</w:t>
      </w:r>
      <w:r w:rsidRPr="00C95CFA">
        <w:rPr>
          <w:rFonts w:ascii="Arial" w:hAnsi="Arial" w:cs="Arial"/>
          <w:spacing w:val="-5"/>
        </w:rPr>
        <w:t xml:space="preserve"> </w:t>
      </w:r>
      <w:r w:rsidRPr="00C95CFA">
        <w:rPr>
          <w:rFonts w:ascii="Arial" w:hAnsi="Arial" w:cs="Arial"/>
        </w:rPr>
        <w:t xml:space="preserve">24/04/2024 e o Decreto nº. 113.318/2025 – PMB, de 02/01/2025, e; </w:t>
      </w:r>
    </w:p>
    <w:p w:rsidR="00592F34" w:rsidRPr="00C95CFA" w:rsidRDefault="00592F34" w:rsidP="00C95CFA">
      <w:pPr>
        <w:pStyle w:val="Corpodetexto"/>
        <w:jc w:val="both"/>
        <w:rPr>
          <w:rFonts w:ascii="Arial" w:hAnsi="Arial" w:cs="Arial"/>
        </w:rPr>
      </w:pPr>
    </w:p>
    <w:p w:rsidR="00592F34" w:rsidRPr="00C95CFA" w:rsidRDefault="002F12AC" w:rsidP="00C95CFA">
      <w:pPr>
        <w:pStyle w:val="Corpodetexto"/>
        <w:ind w:right="51"/>
        <w:jc w:val="both"/>
        <w:rPr>
          <w:rFonts w:ascii="Arial" w:hAnsi="Arial" w:cs="Arial"/>
        </w:rPr>
      </w:pPr>
      <w:r w:rsidRPr="009A5BCC">
        <w:rPr>
          <w:rFonts w:ascii="Arial" w:hAnsi="Arial" w:cs="Arial"/>
          <w:b/>
        </w:rPr>
        <w:t xml:space="preserve">CONSIDERANDO </w:t>
      </w:r>
      <w:r w:rsidRPr="00C95CFA">
        <w:rPr>
          <w:rFonts w:ascii="Arial" w:hAnsi="Arial" w:cs="Arial"/>
        </w:rPr>
        <w:t>que o requerente habilitou-se através dos documentos necessários ao benefício da aposentadoria, atendendo aos critérios exigidos em Lei;</w:t>
      </w:r>
    </w:p>
    <w:p w:rsidR="00592F34" w:rsidRPr="00C95CFA" w:rsidRDefault="00592F34" w:rsidP="00C95CFA">
      <w:pPr>
        <w:pStyle w:val="Corpodetexto"/>
        <w:spacing w:before="1"/>
        <w:jc w:val="both"/>
        <w:rPr>
          <w:rFonts w:ascii="Arial" w:hAnsi="Arial" w:cs="Arial"/>
        </w:rPr>
      </w:pPr>
    </w:p>
    <w:p w:rsidR="00592F34" w:rsidRPr="009A5BCC" w:rsidRDefault="002F12AC" w:rsidP="00C95CFA">
      <w:pPr>
        <w:pStyle w:val="Corpodetexto"/>
        <w:ind w:right="43"/>
        <w:jc w:val="both"/>
        <w:rPr>
          <w:rFonts w:ascii="Arial" w:hAnsi="Arial" w:cs="Arial"/>
        </w:rPr>
      </w:pPr>
      <w:r w:rsidRPr="009A5BCC">
        <w:rPr>
          <w:rFonts w:ascii="Arial" w:hAnsi="Arial" w:cs="Arial"/>
          <w:b/>
        </w:rPr>
        <w:t>CONSIDERANDO</w:t>
      </w:r>
      <w:r w:rsidRPr="009A5BCC">
        <w:rPr>
          <w:rFonts w:ascii="Arial" w:hAnsi="Arial" w:cs="Arial"/>
        </w:rPr>
        <w:t xml:space="preserve"> os termos do Parecer Jurídico n.º 449/2025-PROJUR/BELÉMPREV, constante nos autos do Processo</w:t>
      </w:r>
      <w:r w:rsidRPr="009A5BCC">
        <w:rPr>
          <w:rFonts w:ascii="Arial" w:hAnsi="Arial" w:cs="Arial"/>
        </w:rPr>
        <w:t xml:space="preserve"> n.º 19061/2022-SEMEC</w:t>
      </w:r>
      <w:r w:rsidR="009A5BCC" w:rsidRPr="009A5BCC">
        <w:rPr>
          <w:rFonts w:ascii="Arial" w:hAnsi="Arial" w:cs="Arial"/>
        </w:rPr>
        <w:t xml:space="preserve"> e </w:t>
      </w:r>
      <w:bookmarkStart w:id="0" w:name="_GoBack"/>
      <w:r w:rsidR="009A5BCC">
        <w:rPr>
          <w:rFonts w:ascii="Arial" w:hAnsi="Arial" w:cs="Arial"/>
        </w:rPr>
        <w:t>2024.03.24277P</w:t>
      </w:r>
      <w:bookmarkEnd w:id="0"/>
      <w:r w:rsidR="009A5BCC" w:rsidRPr="009A5BCC">
        <w:rPr>
          <w:rFonts w:ascii="Arial" w:hAnsi="Arial" w:cs="Arial"/>
        </w:rPr>
        <w:t>-SISPREV</w:t>
      </w:r>
      <w:r w:rsidRPr="009A5BCC">
        <w:rPr>
          <w:rFonts w:ascii="Arial" w:hAnsi="Arial" w:cs="Arial"/>
        </w:rPr>
        <w:t>, que conclui pelo direito ao benefício de apo</w:t>
      </w:r>
      <w:r w:rsidR="009A5BCC" w:rsidRPr="009A5BCC">
        <w:rPr>
          <w:rFonts w:ascii="Arial" w:hAnsi="Arial" w:cs="Arial"/>
        </w:rPr>
        <w:t>sentadoria, conforme solicitado.</w:t>
      </w:r>
    </w:p>
    <w:p w:rsidR="00592F34" w:rsidRPr="00C95CFA" w:rsidRDefault="00592F34" w:rsidP="00C95CFA">
      <w:pPr>
        <w:pStyle w:val="Corpodetexto"/>
        <w:jc w:val="both"/>
        <w:rPr>
          <w:rFonts w:ascii="Arial" w:hAnsi="Arial" w:cs="Arial"/>
        </w:rPr>
      </w:pPr>
    </w:p>
    <w:p w:rsidR="00592F34" w:rsidRPr="00C95CFA" w:rsidRDefault="002F12AC" w:rsidP="00C95CFA">
      <w:pPr>
        <w:pStyle w:val="Ttulo1"/>
        <w:ind w:left="0"/>
        <w:jc w:val="both"/>
        <w:rPr>
          <w:rFonts w:ascii="Arial" w:hAnsi="Arial" w:cs="Arial"/>
        </w:rPr>
      </w:pPr>
      <w:r w:rsidRPr="00C95CFA">
        <w:rPr>
          <w:rFonts w:ascii="Arial" w:hAnsi="Arial" w:cs="Arial"/>
          <w:b/>
          <w:spacing w:val="-2"/>
          <w:u w:val="single"/>
        </w:rPr>
        <w:t>RESOLVE:</w:t>
      </w:r>
    </w:p>
    <w:p w:rsidR="00592F34" w:rsidRPr="00C95CFA" w:rsidRDefault="00592F34" w:rsidP="00C95CFA">
      <w:pPr>
        <w:pStyle w:val="Corpodetexto"/>
        <w:jc w:val="both"/>
        <w:rPr>
          <w:rFonts w:ascii="Arial" w:hAnsi="Arial" w:cs="Arial"/>
        </w:rPr>
      </w:pPr>
    </w:p>
    <w:p w:rsidR="00592F34" w:rsidRPr="00C95CFA" w:rsidRDefault="002F12AC" w:rsidP="00C95CFA">
      <w:pPr>
        <w:pStyle w:val="Corpodetexto"/>
        <w:jc w:val="both"/>
        <w:rPr>
          <w:rFonts w:ascii="Arial" w:hAnsi="Arial" w:cs="Arial"/>
        </w:rPr>
      </w:pPr>
      <w:r w:rsidRPr="00C95CFA">
        <w:rPr>
          <w:rFonts w:ascii="Arial" w:hAnsi="Arial" w:cs="Arial"/>
          <w:b/>
        </w:rPr>
        <w:t>APOSENTAR</w:t>
      </w:r>
      <w:r w:rsidRPr="00C95CFA">
        <w:rPr>
          <w:rFonts w:ascii="Arial" w:hAnsi="Arial" w:cs="Arial"/>
          <w:b/>
          <w:spacing w:val="80"/>
          <w:w w:val="150"/>
        </w:rPr>
        <w:t xml:space="preserve"> </w:t>
      </w:r>
      <w:r w:rsidRPr="00C95CFA">
        <w:rPr>
          <w:rFonts w:ascii="Arial" w:hAnsi="Arial" w:cs="Arial"/>
          <w:b/>
        </w:rPr>
        <w:t>POR</w:t>
      </w:r>
      <w:r w:rsidRPr="00C95CFA">
        <w:rPr>
          <w:rFonts w:ascii="Arial" w:hAnsi="Arial" w:cs="Arial"/>
          <w:b/>
          <w:spacing w:val="80"/>
          <w:w w:val="150"/>
        </w:rPr>
        <w:t xml:space="preserve"> </w:t>
      </w:r>
      <w:r w:rsidRPr="00C95CFA">
        <w:rPr>
          <w:rFonts w:ascii="Arial" w:hAnsi="Arial" w:cs="Arial"/>
          <w:b/>
        </w:rPr>
        <w:t>INVALIDEZ</w:t>
      </w:r>
      <w:r w:rsidRPr="00C95CFA">
        <w:rPr>
          <w:rFonts w:ascii="Arial" w:hAnsi="Arial" w:cs="Arial"/>
          <w:spacing w:val="80"/>
          <w:w w:val="150"/>
        </w:rPr>
        <w:t xml:space="preserve"> </w:t>
      </w:r>
      <w:r w:rsidRPr="00C95CFA">
        <w:rPr>
          <w:rFonts w:ascii="Arial" w:hAnsi="Arial" w:cs="Arial"/>
        </w:rPr>
        <w:t>a</w:t>
      </w:r>
      <w:r w:rsidRPr="00C95CFA">
        <w:rPr>
          <w:rFonts w:ascii="Arial" w:hAnsi="Arial" w:cs="Arial"/>
          <w:spacing w:val="80"/>
          <w:w w:val="150"/>
        </w:rPr>
        <w:t xml:space="preserve"> </w:t>
      </w:r>
      <w:r w:rsidRPr="00C95CFA">
        <w:rPr>
          <w:rFonts w:ascii="Arial" w:hAnsi="Arial" w:cs="Arial"/>
        </w:rPr>
        <w:t>servidora</w:t>
      </w:r>
      <w:r w:rsidRPr="00C95CFA">
        <w:rPr>
          <w:rFonts w:ascii="Arial" w:hAnsi="Arial" w:cs="Arial"/>
          <w:spacing w:val="80"/>
          <w:w w:val="150"/>
        </w:rPr>
        <w:t xml:space="preserve"> </w:t>
      </w:r>
      <w:r w:rsidRPr="00C95CFA">
        <w:rPr>
          <w:rFonts w:ascii="Arial" w:hAnsi="Arial" w:cs="Arial"/>
          <w:b/>
        </w:rPr>
        <w:t>JANE</w:t>
      </w:r>
      <w:r w:rsidRPr="00C95CFA">
        <w:rPr>
          <w:rFonts w:ascii="Arial" w:hAnsi="Arial" w:cs="Arial"/>
          <w:b/>
          <w:spacing w:val="80"/>
          <w:w w:val="150"/>
        </w:rPr>
        <w:t xml:space="preserve"> </w:t>
      </w:r>
      <w:r w:rsidRPr="00C95CFA">
        <w:rPr>
          <w:rFonts w:ascii="Arial" w:hAnsi="Arial" w:cs="Arial"/>
          <w:b/>
        </w:rPr>
        <w:t>NUNES</w:t>
      </w:r>
      <w:r w:rsidRPr="00C95CFA">
        <w:rPr>
          <w:rFonts w:ascii="Arial" w:hAnsi="Arial" w:cs="Arial"/>
          <w:b/>
          <w:spacing w:val="80"/>
          <w:w w:val="150"/>
        </w:rPr>
        <w:t xml:space="preserve"> </w:t>
      </w:r>
      <w:r w:rsidRPr="00C95CFA">
        <w:rPr>
          <w:rFonts w:ascii="Arial" w:hAnsi="Arial" w:cs="Arial"/>
          <w:b/>
        </w:rPr>
        <w:t>CERASI</w:t>
      </w:r>
      <w:r w:rsidRPr="00C95CFA">
        <w:rPr>
          <w:rFonts w:ascii="Arial" w:hAnsi="Arial" w:cs="Arial"/>
          <w:spacing w:val="80"/>
          <w:w w:val="150"/>
        </w:rPr>
        <w:t xml:space="preserve"> </w:t>
      </w:r>
      <w:r w:rsidRPr="00C95CFA">
        <w:rPr>
          <w:rFonts w:ascii="Arial" w:hAnsi="Arial" w:cs="Arial"/>
        </w:rPr>
        <w:t>no</w:t>
      </w:r>
      <w:r w:rsidRPr="00C95CFA">
        <w:rPr>
          <w:rFonts w:ascii="Arial" w:hAnsi="Arial" w:cs="Arial"/>
          <w:spacing w:val="80"/>
          <w:w w:val="150"/>
        </w:rPr>
        <w:t xml:space="preserve"> </w:t>
      </w:r>
      <w:r w:rsidRPr="00C95CFA">
        <w:rPr>
          <w:rFonts w:ascii="Arial" w:hAnsi="Arial" w:cs="Arial"/>
        </w:rPr>
        <w:t>cargo</w:t>
      </w:r>
      <w:r w:rsidRPr="00C95CFA">
        <w:rPr>
          <w:rFonts w:ascii="Arial" w:hAnsi="Arial" w:cs="Arial"/>
          <w:spacing w:val="80"/>
          <w:w w:val="150"/>
        </w:rPr>
        <w:t xml:space="preserve"> </w:t>
      </w:r>
      <w:r w:rsidRPr="00C95CFA">
        <w:rPr>
          <w:rFonts w:ascii="Arial" w:hAnsi="Arial" w:cs="Arial"/>
        </w:rPr>
        <w:t>de ASSISTENTE</w:t>
      </w:r>
      <w:r w:rsidRPr="00C95CFA">
        <w:rPr>
          <w:rFonts w:ascii="Arial" w:hAnsi="Arial" w:cs="Arial"/>
          <w:spacing w:val="31"/>
        </w:rPr>
        <w:t xml:space="preserve"> </w:t>
      </w:r>
      <w:r w:rsidRPr="00C95CFA">
        <w:rPr>
          <w:rFonts w:ascii="Arial" w:hAnsi="Arial" w:cs="Arial"/>
        </w:rPr>
        <w:t>DE</w:t>
      </w:r>
      <w:r w:rsidRPr="00C95CFA">
        <w:rPr>
          <w:rFonts w:ascii="Arial" w:hAnsi="Arial" w:cs="Arial"/>
          <w:spacing w:val="34"/>
        </w:rPr>
        <w:t xml:space="preserve"> </w:t>
      </w:r>
      <w:r w:rsidRPr="00C95CFA">
        <w:rPr>
          <w:rFonts w:ascii="Arial" w:hAnsi="Arial" w:cs="Arial"/>
        </w:rPr>
        <w:t>ADMINISTRAÇÃO</w:t>
      </w:r>
      <w:r w:rsidRPr="00C95CFA">
        <w:rPr>
          <w:rFonts w:ascii="Arial" w:hAnsi="Arial" w:cs="Arial"/>
          <w:spacing w:val="36"/>
        </w:rPr>
        <w:t xml:space="preserve"> </w:t>
      </w:r>
      <w:r w:rsidRPr="00C95CFA">
        <w:rPr>
          <w:rFonts w:ascii="Arial" w:hAnsi="Arial" w:cs="Arial"/>
        </w:rPr>
        <w:t>-</w:t>
      </w:r>
      <w:r w:rsidRPr="00C95CFA">
        <w:rPr>
          <w:rFonts w:ascii="Arial" w:hAnsi="Arial" w:cs="Arial"/>
          <w:spacing w:val="34"/>
        </w:rPr>
        <w:t xml:space="preserve"> </w:t>
      </w:r>
      <w:r w:rsidRPr="00C95CFA">
        <w:rPr>
          <w:rFonts w:ascii="Arial" w:hAnsi="Arial" w:cs="Arial"/>
        </w:rPr>
        <w:t>REF.</w:t>
      </w:r>
      <w:r w:rsidRPr="00C95CFA">
        <w:rPr>
          <w:rFonts w:ascii="Arial" w:hAnsi="Arial" w:cs="Arial"/>
          <w:spacing w:val="38"/>
        </w:rPr>
        <w:t xml:space="preserve"> </w:t>
      </w:r>
      <w:r w:rsidRPr="00C95CFA">
        <w:rPr>
          <w:rFonts w:ascii="Arial" w:hAnsi="Arial" w:cs="Arial"/>
        </w:rPr>
        <w:t>16</w:t>
      </w:r>
      <w:r w:rsidRPr="00C95CFA">
        <w:rPr>
          <w:rFonts w:ascii="Arial" w:hAnsi="Arial" w:cs="Arial"/>
          <w:spacing w:val="34"/>
        </w:rPr>
        <w:t xml:space="preserve"> </w:t>
      </w:r>
      <w:r w:rsidRPr="00C95CFA">
        <w:rPr>
          <w:rFonts w:ascii="Arial" w:hAnsi="Arial" w:cs="Arial"/>
        </w:rPr>
        <w:t>-</w:t>
      </w:r>
      <w:r w:rsidRPr="00C95CFA">
        <w:rPr>
          <w:rFonts w:ascii="Arial" w:hAnsi="Arial" w:cs="Arial"/>
          <w:spacing w:val="34"/>
        </w:rPr>
        <w:t xml:space="preserve"> </w:t>
      </w:r>
      <w:r w:rsidRPr="00C95CFA">
        <w:rPr>
          <w:rFonts w:ascii="Arial" w:hAnsi="Arial" w:cs="Arial"/>
        </w:rPr>
        <w:t>Matrícula</w:t>
      </w:r>
      <w:r w:rsidRPr="00C95CFA">
        <w:rPr>
          <w:rFonts w:ascii="Arial" w:hAnsi="Arial" w:cs="Arial"/>
          <w:spacing w:val="34"/>
        </w:rPr>
        <w:t xml:space="preserve"> </w:t>
      </w:r>
      <w:r w:rsidRPr="00C95CFA">
        <w:rPr>
          <w:rFonts w:ascii="Arial" w:hAnsi="Arial" w:cs="Arial"/>
        </w:rPr>
        <w:t>n.º</w:t>
      </w:r>
      <w:r w:rsidRPr="00C95CFA">
        <w:rPr>
          <w:rFonts w:ascii="Arial" w:hAnsi="Arial" w:cs="Arial"/>
          <w:spacing w:val="34"/>
        </w:rPr>
        <w:t xml:space="preserve"> </w:t>
      </w:r>
      <w:r w:rsidRPr="00C95CFA">
        <w:rPr>
          <w:rFonts w:ascii="Arial" w:hAnsi="Arial" w:cs="Arial"/>
        </w:rPr>
        <w:t>0167053-019,</w:t>
      </w:r>
      <w:r w:rsidRPr="00C95CFA">
        <w:rPr>
          <w:rFonts w:ascii="Arial" w:hAnsi="Arial" w:cs="Arial"/>
          <w:spacing w:val="35"/>
        </w:rPr>
        <w:t xml:space="preserve"> </w:t>
      </w:r>
      <w:r w:rsidRPr="00C95CFA">
        <w:rPr>
          <w:rFonts w:ascii="Arial" w:hAnsi="Arial" w:cs="Arial"/>
        </w:rPr>
        <w:t>onsoante</w:t>
      </w:r>
      <w:r w:rsidRPr="00C95CFA">
        <w:rPr>
          <w:rFonts w:ascii="Arial" w:hAnsi="Arial" w:cs="Arial"/>
          <w:spacing w:val="34"/>
        </w:rPr>
        <w:t xml:space="preserve"> </w:t>
      </w:r>
      <w:r w:rsidRPr="00C95CFA">
        <w:rPr>
          <w:rFonts w:ascii="Arial" w:hAnsi="Arial" w:cs="Arial"/>
          <w:spacing w:val="-10"/>
        </w:rPr>
        <w:t>o</w:t>
      </w:r>
      <w:r w:rsidR="00395587" w:rsidRPr="00C95CFA">
        <w:rPr>
          <w:rFonts w:ascii="Arial" w:hAnsi="Arial" w:cs="Arial"/>
          <w:spacing w:val="-10"/>
        </w:rPr>
        <w:t xml:space="preserve"> </w:t>
      </w:r>
      <w:r w:rsidRPr="00C95CFA">
        <w:rPr>
          <w:rFonts w:ascii="Arial" w:hAnsi="Arial" w:cs="Arial"/>
        </w:rPr>
        <w:t xml:space="preserve">disposto no art. 6º-A da Emenda Constitucional n.º 41/03 c/c o art. 10, §7º, da Emenda Constitucional n.º 103/2019, com proventos integrais, a serem pagos mensalmente no valor de </w:t>
      </w:r>
      <w:r w:rsidRPr="00C95CFA">
        <w:rPr>
          <w:rFonts w:ascii="Arial" w:hAnsi="Arial" w:cs="Arial"/>
          <w:b/>
        </w:rPr>
        <w:t>R$ 2.811,94</w:t>
      </w:r>
      <w:r w:rsidRPr="00C95CFA">
        <w:rPr>
          <w:rFonts w:ascii="Arial" w:hAnsi="Arial" w:cs="Arial"/>
        </w:rPr>
        <w:t xml:space="preserve"> (</w:t>
      </w:r>
      <w:proofErr w:type="gramStart"/>
      <w:r w:rsidRPr="00C95CFA">
        <w:rPr>
          <w:rFonts w:ascii="Arial" w:hAnsi="Arial" w:cs="Arial"/>
        </w:rPr>
        <w:t>dois mil, oitocentos e onze reais e noventa e quatro centavos</w:t>
      </w:r>
      <w:proofErr w:type="gramEnd"/>
      <w:r w:rsidRPr="00C95CFA">
        <w:rPr>
          <w:rFonts w:ascii="Arial" w:hAnsi="Arial" w:cs="Arial"/>
        </w:rPr>
        <w:t>)</w:t>
      </w:r>
      <w:r w:rsidRPr="00C95CFA">
        <w:rPr>
          <w:rFonts w:ascii="Arial" w:hAnsi="Arial" w:cs="Arial"/>
        </w:rPr>
        <w:t>.</w:t>
      </w:r>
    </w:p>
    <w:p w:rsidR="00592F34" w:rsidRPr="00C95CFA" w:rsidRDefault="00592F34" w:rsidP="00C95CFA">
      <w:pPr>
        <w:pStyle w:val="Corpodetexto"/>
        <w:spacing w:before="1"/>
        <w:jc w:val="both"/>
        <w:rPr>
          <w:rFonts w:ascii="Arial" w:hAnsi="Arial" w:cs="Arial"/>
        </w:rPr>
      </w:pPr>
    </w:p>
    <w:p w:rsidR="00592F34" w:rsidRPr="00177253" w:rsidRDefault="002F12AC" w:rsidP="00177253">
      <w:pPr>
        <w:pStyle w:val="Corpodetexto"/>
        <w:spacing w:after="8"/>
        <w:ind w:right="3"/>
        <w:jc w:val="center"/>
        <w:rPr>
          <w:rFonts w:ascii="Arial" w:hAnsi="Arial" w:cs="Arial"/>
          <w:b/>
        </w:rPr>
      </w:pPr>
      <w:r w:rsidRPr="00177253">
        <w:rPr>
          <w:rFonts w:ascii="Arial" w:hAnsi="Arial" w:cs="Arial"/>
          <w:b/>
        </w:rPr>
        <w:t>Composição</w:t>
      </w:r>
      <w:r w:rsidRPr="00177253">
        <w:rPr>
          <w:rFonts w:ascii="Arial" w:hAnsi="Arial" w:cs="Arial"/>
          <w:b/>
          <w:spacing w:val="-3"/>
        </w:rPr>
        <w:t xml:space="preserve"> </w:t>
      </w:r>
      <w:r w:rsidRPr="00177253">
        <w:rPr>
          <w:rFonts w:ascii="Arial" w:hAnsi="Arial" w:cs="Arial"/>
          <w:b/>
        </w:rPr>
        <w:t>de</w:t>
      </w:r>
      <w:r w:rsidRPr="00177253">
        <w:rPr>
          <w:rFonts w:ascii="Arial" w:hAnsi="Arial" w:cs="Arial"/>
          <w:b/>
          <w:spacing w:val="-2"/>
        </w:rPr>
        <w:t xml:space="preserve"> Proventos</w:t>
      </w: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22"/>
        <w:gridCol w:w="611"/>
        <w:gridCol w:w="1548"/>
      </w:tblGrid>
      <w:tr w:rsidR="00592F34" w:rsidRPr="00C95CFA" w:rsidTr="002F12AC">
        <w:trPr>
          <w:trHeight w:val="275"/>
        </w:trPr>
        <w:tc>
          <w:tcPr>
            <w:tcW w:w="7622" w:type="dxa"/>
          </w:tcPr>
          <w:p w:rsidR="00592F34" w:rsidRPr="00C95CFA" w:rsidRDefault="002F12AC" w:rsidP="00C95CFA">
            <w:pPr>
              <w:pStyle w:val="TableParagraph"/>
              <w:ind w:left="107"/>
              <w:jc w:val="both"/>
              <w:rPr>
                <w:rFonts w:ascii="Arial" w:hAnsi="Arial" w:cs="Arial"/>
                <w:sz w:val="24"/>
              </w:rPr>
            </w:pPr>
            <w:r w:rsidRPr="00C95CFA">
              <w:rPr>
                <w:rFonts w:ascii="Arial" w:hAnsi="Arial" w:cs="Arial"/>
                <w:sz w:val="24"/>
              </w:rPr>
              <w:t>VENCIMENTO</w:t>
            </w:r>
            <w:r w:rsidRPr="00C95CFA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C95CFA">
              <w:rPr>
                <w:rFonts w:ascii="Arial" w:hAnsi="Arial" w:cs="Arial"/>
                <w:spacing w:val="-4"/>
                <w:sz w:val="24"/>
              </w:rPr>
              <w:t>BASE</w:t>
            </w:r>
          </w:p>
        </w:tc>
        <w:tc>
          <w:tcPr>
            <w:tcW w:w="611" w:type="dxa"/>
            <w:tcBorders>
              <w:right w:val="nil"/>
            </w:tcBorders>
          </w:tcPr>
          <w:p w:rsidR="00592F34" w:rsidRPr="00C95CFA" w:rsidRDefault="002F12AC" w:rsidP="00C95CFA">
            <w:pPr>
              <w:pStyle w:val="TableParagraph"/>
              <w:ind w:right="107"/>
              <w:jc w:val="both"/>
              <w:rPr>
                <w:rFonts w:ascii="Arial" w:hAnsi="Arial" w:cs="Arial"/>
                <w:sz w:val="24"/>
              </w:rPr>
            </w:pPr>
            <w:r w:rsidRPr="00C95CFA">
              <w:rPr>
                <w:rFonts w:ascii="Arial" w:hAnsi="Arial" w:cs="Arial"/>
                <w:spacing w:val="-5"/>
                <w:sz w:val="24"/>
              </w:rPr>
              <w:t>R$</w:t>
            </w:r>
          </w:p>
        </w:tc>
        <w:tc>
          <w:tcPr>
            <w:tcW w:w="1548" w:type="dxa"/>
            <w:tcBorders>
              <w:left w:val="nil"/>
            </w:tcBorders>
          </w:tcPr>
          <w:p w:rsidR="00592F34" w:rsidRPr="00C95CFA" w:rsidRDefault="002F12AC" w:rsidP="00C95CFA">
            <w:pPr>
              <w:pStyle w:val="TableParagraph"/>
              <w:ind w:right="103"/>
              <w:jc w:val="both"/>
              <w:rPr>
                <w:rFonts w:ascii="Arial" w:hAnsi="Arial" w:cs="Arial"/>
                <w:sz w:val="24"/>
              </w:rPr>
            </w:pPr>
            <w:r w:rsidRPr="00C95CFA">
              <w:rPr>
                <w:rFonts w:ascii="Arial" w:hAnsi="Arial" w:cs="Arial"/>
                <w:spacing w:val="-2"/>
                <w:sz w:val="24"/>
              </w:rPr>
              <w:t>1.044,86</w:t>
            </w:r>
          </w:p>
        </w:tc>
      </w:tr>
      <w:tr w:rsidR="00592F34" w:rsidRPr="00C95CFA" w:rsidTr="002F12AC">
        <w:trPr>
          <w:trHeight w:val="275"/>
        </w:trPr>
        <w:tc>
          <w:tcPr>
            <w:tcW w:w="7622" w:type="dxa"/>
          </w:tcPr>
          <w:p w:rsidR="00592F34" w:rsidRPr="00C95CFA" w:rsidRDefault="002F12AC" w:rsidP="00C95CFA">
            <w:pPr>
              <w:pStyle w:val="TableParagraph"/>
              <w:ind w:left="107"/>
              <w:jc w:val="both"/>
              <w:rPr>
                <w:rFonts w:ascii="Arial" w:hAnsi="Arial" w:cs="Arial"/>
                <w:sz w:val="24"/>
              </w:rPr>
            </w:pPr>
            <w:r w:rsidRPr="00C95CFA">
              <w:rPr>
                <w:rFonts w:ascii="Arial" w:hAnsi="Arial" w:cs="Arial"/>
                <w:sz w:val="24"/>
              </w:rPr>
              <w:t>ADICIONAL</w:t>
            </w:r>
            <w:r w:rsidRPr="00C95CFA">
              <w:rPr>
                <w:rFonts w:ascii="Arial" w:hAnsi="Arial" w:cs="Arial"/>
                <w:spacing w:val="-6"/>
                <w:sz w:val="24"/>
              </w:rPr>
              <w:t xml:space="preserve"> </w:t>
            </w:r>
            <w:r w:rsidRPr="00C95CFA">
              <w:rPr>
                <w:rFonts w:ascii="Arial" w:hAnsi="Arial" w:cs="Arial"/>
                <w:sz w:val="24"/>
              </w:rPr>
              <w:t>DE</w:t>
            </w:r>
            <w:r w:rsidRPr="00C95CFA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C95CFA">
              <w:rPr>
                <w:rFonts w:ascii="Arial" w:hAnsi="Arial" w:cs="Arial"/>
                <w:sz w:val="24"/>
              </w:rPr>
              <w:t>ESCOLARIDADE</w:t>
            </w:r>
            <w:r w:rsidRPr="00C95CFA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C95CFA">
              <w:rPr>
                <w:rFonts w:ascii="Arial" w:hAnsi="Arial" w:cs="Arial"/>
                <w:spacing w:val="-4"/>
                <w:sz w:val="24"/>
              </w:rPr>
              <w:t>(60%)</w:t>
            </w:r>
          </w:p>
        </w:tc>
        <w:tc>
          <w:tcPr>
            <w:tcW w:w="611" w:type="dxa"/>
            <w:tcBorders>
              <w:right w:val="nil"/>
            </w:tcBorders>
          </w:tcPr>
          <w:p w:rsidR="00592F34" w:rsidRPr="00C95CFA" w:rsidRDefault="002F12AC" w:rsidP="00C95CFA">
            <w:pPr>
              <w:pStyle w:val="TableParagraph"/>
              <w:ind w:right="108"/>
              <w:jc w:val="both"/>
              <w:rPr>
                <w:rFonts w:ascii="Arial" w:hAnsi="Arial" w:cs="Arial"/>
                <w:sz w:val="24"/>
              </w:rPr>
            </w:pPr>
            <w:r w:rsidRPr="00C95CFA">
              <w:rPr>
                <w:rFonts w:ascii="Arial" w:hAnsi="Arial" w:cs="Arial"/>
                <w:spacing w:val="-5"/>
                <w:sz w:val="24"/>
              </w:rPr>
              <w:t>R$</w:t>
            </w:r>
          </w:p>
        </w:tc>
        <w:tc>
          <w:tcPr>
            <w:tcW w:w="1548" w:type="dxa"/>
            <w:tcBorders>
              <w:left w:val="nil"/>
            </w:tcBorders>
          </w:tcPr>
          <w:p w:rsidR="00592F34" w:rsidRPr="00C95CFA" w:rsidRDefault="002F12AC" w:rsidP="00C95CFA">
            <w:pPr>
              <w:pStyle w:val="TableParagraph"/>
              <w:ind w:right="103"/>
              <w:jc w:val="both"/>
              <w:rPr>
                <w:rFonts w:ascii="Arial" w:hAnsi="Arial" w:cs="Arial"/>
                <w:sz w:val="24"/>
              </w:rPr>
            </w:pPr>
            <w:r w:rsidRPr="00C95CFA">
              <w:rPr>
                <w:rFonts w:ascii="Arial" w:hAnsi="Arial" w:cs="Arial"/>
                <w:spacing w:val="-2"/>
                <w:sz w:val="24"/>
              </w:rPr>
              <w:t>626,92</w:t>
            </w:r>
          </w:p>
        </w:tc>
      </w:tr>
      <w:tr w:rsidR="00592F34" w:rsidRPr="00C95CFA" w:rsidTr="002F12AC">
        <w:trPr>
          <w:trHeight w:val="275"/>
        </w:trPr>
        <w:tc>
          <w:tcPr>
            <w:tcW w:w="7622" w:type="dxa"/>
          </w:tcPr>
          <w:p w:rsidR="00592F34" w:rsidRPr="00C95CFA" w:rsidRDefault="002F12AC" w:rsidP="00C95CFA">
            <w:pPr>
              <w:pStyle w:val="TableParagraph"/>
              <w:ind w:left="107"/>
              <w:jc w:val="both"/>
              <w:rPr>
                <w:rFonts w:ascii="Arial" w:hAnsi="Arial" w:cs="Arial"/>
                <w:sz w:val="24"/>
              </w:rPr>
            </w:pPr>
            <w:r w:rsidRPr="00C95CFA">
              <w:rPr>
                <w:rFonts w:ascii="Arial" w:hAnsi="Arial" w:cs="Arial"/>
                <w:sz w:val="24"/>
              </w:rPr>
              <w:t>ADICIONAL</w:t>
            </w:r>
            <w:r w:rsidRPr="00C95CFA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C95CFA">
              <w:rPr>
                <w:rFonts w:ascii="Arial" w:hAnsi="Arial" w:cs="Arial"/>
                <w:sz w:val="24"/>
              </w:rPr>
              <w:t>DE</w:t>
            </w:r>
            <w:r w:rsidRPr="00C95CFA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C95CFA">
              <w:rPr>
                <w:rFonts w:ascii="Arial" w:hAnsi="Arial" w:cs="Arial"/>
                <w:sz w:val="24"/>
              </w:rPr>
              <w:t>CARGO</w:t>
            </w:r>
            <w:r w:rsidRPr="00C95CFA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C95CFA">
              <w:rPr>
                <w:rFonts w:ascii="Arial" w:hAnsi="Arial" w:cs="Arial"/>
                <w:sz w:val="24"/>
              </w:rPr>
              <w:t>COMISSIONADO</w:t>
            </w:r>
            <w:r w:rsidRPr="00C95CFA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C95CFA">
              <w:rPr>
                <w:rFonts w:ascii="Arial" w:hAnsi="Arial" w:cs="Arial"/>
                <w:sz w:val="24"/>
              </w:rPr>
              <w:t>(DAS</w:t>
            </w:r>
            <w:r w:rsidRPr="00C95CFA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C95CFA">
              <w:rPr>
                <w:rFonts w:ascii="Arial" w:hAnsi="Arial" w:cs="Arial"/>
                <w:sz w:val="24"/>
              </w:rPr>
              <w:t>7 -</w:t>
            </w:r>
            <w:r w:rsidRPr="00C95CFA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C95CFA">
              <w:rPr>
                <w:rFonts w:ascii="Arial" w:hAnsi="Arial" w:cs="Arial"/>
                <w:spacing w:val="-4"/>
                <w:sz w:val="24"/>
              </w:rPr>
              <w:t>80%)</w:t>
            </w:r>
          </w:p>
        </w:tc>
        <w:tc>
          <w:tcPr>
            <w:tcW w:w="611" w:type="dxa"/>
            <w:tcBorders>
              <w:right w:val="nil"/>
            </w:tcBorders>
          </w:tcPr>
          <w:p w:rsidR="00592F34" w:rsidRPr="00C95CFA" w:rsidRDefault="002F12AC" w:rsidP="00C95CFA">
            <w:pPr>
              <w:pStyle w:val="TableParagraph"/>
              <w:ind w:right="107"/>
              <w:jc w:val="both"/>
              <w:rPr>
                <w:rFonts w:ascii="Arial" w:hAnsi="Arial" w:cs="Arial"/>
                <w:sz w:val="24"/>
              </w:rPr>
            </w:pPr>
            <w:r w:rsidRPr="00C95CFA">
              <w:rPr>
                <w:rFonts w:ascii="Arial" w:hAnsi="Arial" w:cs="Arial"/>
                <w:spacing w:val="-5"/>
                <w:sz w:val="24"/>
              </w:rPr>
              <w:t>R$</w:t>
            </w:r>
          </w:p>
        </w:tc>
        <w:tc>
          <w:tcPr>
            <w:tcW w:w="1548" w:type="dxa"/>
            <w:tcBorders>
              <w:left w:val="nil"/>
            </w:tcBorders>
          </w:tcPr>
          <w:p w:rsidR="00592F34" w:rsidRPr="00C95CFA" w:rsidRDefault="002F12AC" w:rsidP="00C95CFA">
            <w:pPr>
              <w:pStyle w:val="TableParagraph"/>
              <w:ind w:right="103"/>
              <w:jc w:val="both"/>
              <w:rPr>
                <w:rFonts w:ascii="Arial" w:hAnsi="Arial" w:cs="Arial"/>
                <w:sz w:val="24"/>
              </w:rPr>
            </w:pPr>
            <w:r w:rsidRPr="00C95CFA">
              <w:rPr>
                <w:rFonts w:ascii="Arial" w:hAnsi="Arial" w:cs="Arial"/>
                <w:spacing w:val="-2"/>
                <w:sz w:val="24"/>
              </w:rPr>
              <w:t>336,75</w:t>
            </w:r>
          </w:p>
        </w:tc>
      </w:tr>
      <w:tr w:rsidR="00592F34" w:rsidRPr="00C95CFA" w:rsidTr="002F12AC">
        <w:trPr>
          <w:trHeight w:val="275"/>
        </w:trPr>
        <w:tc>
          <w:tcPr>
            <w:tcW w:w="7622" w:type="dxa"/>
          </w:tcPr>
          <w:p w:rsidR="00592F34" w:rsidRPr="00C95CFA" w:rsidRDefault="002F12AC" w:rsidP="00C95CFA">
            <w:pPr>
              <w:pStyle w:val="TableParagraph"/>
              <w:ind w:left="107"/>
              <w:jc w:val="both"/>
              <w:rPr>
                <w:rFonts w:ascii="Arial" w:hAnsi="Arial" w:cs="Arial"/>
                <w:sz w:val="24"/>
              </w:rPr>
            </w:pPr>
            <w:r w:rsidRPr="00C95CFA">
              <w:rPr>
                <w:rFonts w:ascii="Arial" w:hAnsi="Arial" w:cs="Arial"/>
                <w:sz w:val="24"/>
              </w:rPr>
              <w:t>ADICIONAL</w:t>
            </w:r>
            <w:r w:rsidRPr="00C95CFA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C95CFA">
              <w:rPr>
                <w:rFonts w:ascii="Arial" w:hAnsi="Arial" w:cs="Arial"/>
                <w:sz w:val="24"/>
              </w:rPr>
              <w:t>POR</w:t>
            </w:r>
            <w:r w:rsidRPr="00C95CFA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C95CFA">
              <w:rPr>
                <w:rFonts w:ascii="Arial" w:hAnsi="Arial" w:cs="Arial"/>
                <w:sz w:val="24"/>
              </w:rPr>
              <w:t>TEMPO</w:t>
            </w:r>
            <w:r w:rsidRPr="00C95CFA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C95CFA">
              <w:rPr>
                <w:rFonts w:ascii="Arial" w:hAnsi="Arial" w:cs="Arial"/>
                <w:sz w:val="24"/>
              </w:rPr>
              <w:t>DE</w:t>
            </w:r>
            <w:r w:rsidRPr="00C95CFA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C95CFA">
              <w:rPr>
                <w:rFonts w:ascii="Arial" w:hAnsi="Arial" w:cs="Arial"/>
                <w:sz w:val="24"/>
              </w:rPr>
              <w:t>SERVIÇO</w:t>
            </w:r>
            <w:r w:rsidRPr="00C95CFA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C95CFA">
              <w:rPr>
                <w:rFonts w:ascii="Arial" w:hAnsi="Arial" w:cs="Arial"/>
                <w:spacing w:val="-4"/>
                <w:sz w:val="24"/>
              </w:rPr>
              <w:t>(40%)</w:t>
            </w:r>
          </w:p>
        </w:tc>
        <w:tc>
          <w:tcPr>
            <w:tcW w:w="611" w:type="dxa"/>
            <w:tcBorders>
              <w:right w:val="nil"/>
            </w:tcBorders>
          </w:tcPr>
          <w:p w:rsidR="00592F34" w:rsidRPr="00C95CFA" w:rsidRDefault="002F12AC" w:rsidP="00C95CFA">
            <w:pPr>
              <w:pStyle w:val="TableParagraph"/>
              <w:ind w:right="107"/>
              <w:jc w:val="both"/>
              <w:rPr>
                <w:rFonts w:ascii="Arial" w:hAnsi="Arial" w:cs="Arial"/>
                <w:sz w:val="24"/>
              </w:rPr>
            </w:pPr>
            <w:r w:rsidRPr="00C95CFA">
              <w:rPr>
                <w:rFonts w:ascii="Arial" w:hAnsi="Arial" w:cs="Arial"/>
                <w:spacing w:val="-5"/>
                <w:sz w:val="24"/>
              </w:rPr>
              <w:t>R$</w:t>
            </w:r>
          </w:p>
        </w:tc>
        <w:tc>
          <w:tcPr>
            <w:tcW w:w="1548" w:type="dxa"/>
            <w:tcBorders>
              <w:left w:val="nil"/>
            </w:tcBorders>
          </w:tcPr>
          <w:p w:rsidR="00592F34" w:rsidRPr="00C95CFA" w:rsidRDefault="002F12AC" w:rsidP="00C95CFA">
            <w:pPr>
              <w:pStyle w:val="TableParagraph"/>
              <w:ind w:right="103"/>
              <w:jc w:val="both"/>
              <w:rPr>
                <w:rFonts w:ascii="Arial" w:hAnsi="Arial" w:cs="Arial"/>
                <w:sz w:val="24"/>
              </w:rPr>
            </w:pPr>
            <w:r w:rsidRPr="00C95CFA">
              <w:rPr>
                <w:rFonts w:ascii="Arial" w:hAnsi="Arial" w:cs="Arial"/>
                <w:spacing w:val="-2"/>
                <w:sz w:val="24"/>
              </w:rPr>
              <w:t>803,41</w:t>
            </w:r>
          </w:p>
        </w:tc>
      </w:tr>
      <w:tr w:rsidR="00592F34" w:rsidRPr="00C95CFA" w:rsidTr="002F12AC">
        <w:trPr>
          <w:trHeight w:val="275"/>
        </w:trPr>
        <w:tc>
          <w:tcPr>
            <w:tcW w:w="7622" w:type="dxa"/>
            <w:shd w:val="clear" w:color="auto" w:fill="BFBFBF" w:themeFill="background1" w:themeFillShade="BF"/>
          </w:tcPr>
          <w:p w:rsidR="00592F34" w:rsidRPr="00C95CFA" w:rsidRDefault="002F12AC" w:rsidP="00C95CFA">
            <w:pPr>
              <w:pStyle w:val="TableParagraph"/>
              <w:ind w:left="107"/>
              <w:jc w:val="both"/>
              <w:rPr>
                <w:rFonts w:ascii="Arial" w:hAnsi="Arial" w:cs="Arial"/>
                <w:b/>
                <w:sz w:val="24"/>
              </w:rPr>
            </w:pPr>
            <w:r w:rsidRPr="00C95CFA">
              <w:rPr>
                <w:rFonts w:ascii="Arial" w:hAnsi="Arial" w:cs="Arial"/>
                <w:b/>
                <w:sz w:val="24"/>
              </w:rPr>
              <w:t xml:space="preserve">TOTAL DOS </w:t>
            </w:r>
            <w:r w:rsidRPr="00C95CFA">
              <w:rPr>
                <w:rFonts w:ascii="Arial" w:hAnsi="Arial" w:cs="Arial"/>
                <w:b/>
                <w:spacing w:val="-2"/>
                <w:sz w:val="24"/>
              </w:rPr>
              <w:t>PROVENTOS</w:t>
            </w:r>
          </w:p>
        </w:tc>
        <w:tc>
          <w:tcPr>
            <w:tcW w:w="611" w:type="dxa"/>
            <w:tcBorders>
              <w:right w:val="nil"/>
            </w:tcBorders>
            <w:shd w:val="clear" w:color="auto" w:fill="BFBFBF" w:themeFill="background1" w:themeFillShade="BF"/>
          </w:tcPr>
          <w:p w:rsidR="00592F34" w:rsidRPr="00C95CFA" w:rsidRDefault="002F12AC" w:rsidP="00C95CFA">
            <w:pPr>
              <w:pStyle w:val="TableParagraph"/>
              <w:ind w:left="10" w:right="108"/>
              <w:jc w:val="both"/>
              <w:rPr>
                <w:rFonts w:ascii="Arial" w:hAnsi="Arial" w:cs="Arial"/>
                <w:b/>
                <w:sz w:val="24"/>
              </w:rPr>
            </w:pPr>
            <w:r w:rsidRPr="00C95CFA">
              <w:rPr>
                <w:rFonts w:ascii="Arial" w:hAnsi="Arial" w:cs="Arial"/>
                <w:b/>
                <w:spacing w:val="-5"/>
                <w:sz w:val="24"/>
              </w:rPr>
              <w:t>R$</w:t>
            </w:r>
          </w:p>
        </w:tc>
        <w:tc>
          <w:tcPr>
            <w:tcW w:w="1548" w:type="dxa"/>
            <w:tcBorders>
              <w:left w:val="nil"/>
            </w:tcBorders>
            <w:shd w:val="clear" w:color="auto" w:fill="BFBFBF" w:themeFill="background1" w:themeFillShade="BF"/>
          </w:tcPr>
          <w:p w:rsidR="00592F34" w:rsidRPr="00C95CFA" w:rsidRDefault="002F12AC" w:rsidP="00C95CFA">
            <w:pPr>
              <w:pStyle w:val="TableParagraph"/>
              <w:jc w:val="both"/>
              <w:rPr>
                <w:rFonts w:ascii="Arial" w:hAnsi="Arial" w:cs="Arial"/>
                <w:b/>
                <w:sz w:val="24"/>
              </w:rPr>
            </w:pPr>
            <w:r w:rsidRPr="00C95CFA">
              <w:rPr>
                <w:rFonts w:ascii="Arial" w:hAnsi="Arial" w:cs="Arial"/>
                <w:b/>
                <w:spacing w:val="-2"/>
                <w:sz w:val="24"/>
              </w:rPr>
              <w:t>2.811,94</w:t>
            </w:r>
          </w:p>
        </w:tc>
      </w:tr>
    </w:tbl>
    <w:p w:rsidR="00C95CFA" w:rsidRPr="00C95CFA" w:rsidRDefault="00C95CFA" w:rsidP="00C95CFA">
      <w:pPr>
        <w:ind w:left="1"/>
        <w:jc w:val="both"/>
        <w:rPr>
          <w:rFonts w:ascii="Arial" w:hAnsi="Arial" w:cs="Arial"/>
          <w:b/>
          <w:sz w:val="24"/>
          <w:szCs w:val="24"/>
        </w:rPr>
      </w:pPr>
    </w:p>
    <w:p w:rsidR="00C95CFA" w:rsidRPr="00C95CFA" w:rsidRDefault="00C95CFA" w:rsidP="00C95CFA">
      <w:pPr>
        <w:ind w:left="1"/>
        <w:jc w:val="both"/>
        <w:rPr>
          <w:rFonts w:ascii="Arial" w:hAnsi="Arial" w:cs="Arial"/>
          <w:b/>
          <w:sz w:val="24"/>
          <w:szCs w:val="24"/>
        </w:rPr>
      </w:pPr>
      <w:r w:rsidRPr="00C95CFA">
        <w:rPr>
          <w:rFonts w:ascii="Arial" w:hAnsi="Arial" w:cs="Arial"/>
          <w:b/>
          <w:sz w:val="24"/>
          <w:szCs w:val="24"/>
        </w:rPr>
        <w:t>DÊ-SE</w:t>
      </w:r>
      <w:r w:rsidRPr="00C95CFA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C95CFA">
        <w:rPr>
          <w:rFonts w:ascii="Arial" w:hAnsi="Arial" w:cs="Arial"/>
          <w:b/>
          <w:sz w:val="24"/>
          <w:szCs w:val="24"/>
        </w:rPr>
        <w:t>CIÊNCIA,</w:t>
      </w:r>
      <w:r w:rsidRPr="00C95CFA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C95CFA">
        <w:rPr>
          <w:rFonts w:ascii="Arial" w:hAnsi="Arial" w:cs="Arial"/>
          <w:b/>
          <w:sz w:val="24"/>
          <w:szCs w:val="24"/>
        </w:rPr>
        <w:t>CUMPRA-SE</w:t>
      </w:r>
      <w:r w:rsidRPr="00C95CFA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C95CFA">
        <w:rPr>
          <w:rFonts w:ascii="Arial" w:hAnsi="Arial" w:cs="Arial"/>
          <w:b/>
          <w:sz w:val="24"/>
          <w:szCs w:val="24"/>
        </w:rPr>
        <w:t>E</w:t>
      </w:r>
      <w:r w:rsidRPr="00C95CFA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C95CFA">
        <w:rPr>
          <w:rFonts w:ascii="Arial" w:hAnsi="Arial" w:cs="Arial"/>
          <w:b/>
          <w:sz w:val="24"/>
          <w:szCs w:val="24"/>
        </w:rPr>
        <w:t>PUBLIQUE-</w:t>
      </w:r>
      <w:r w:rsidRPr="00C95CFA">
        <w:rPr>
          <w:rFonts w:ascii="Arial" w:hAnsi="Arial" w:cs="Arial"/>
          <w:b/>
          <w:spacing w:val="-5"/>
          <w:sz w:val="24"/>
          <w:szCs w:val="24"/>
        </w:rPr>
        <w:t>SE.</w:t>
      </w:r>
    </w:p>
    <w:p w:rsidR="00C95CFA" w:rsidRPr="00C95CFA" w:rsidRDefault="00C95CFA" w:rsidP="00C95CFA">
      <w:pPr>
        <w:pStyle w:val="Corpodetexto"/>
        <w:spacing w:before="2"/>
        <w:jc w:val="both"/>
        <w:rPr>
          <w:rFonts w:ascii="Arial" w:hAnsi="Arial" w:cs="Arial"/>
          <w:b/>
        </w:rPr>
      </w:pPr>
    </w:p>
    <w:p w:rsidR="00C95CFA" w:rsidRPr="00C95CFA" w:rsidRDefault="00C95CFA" w:rsidP="00C95CFA">
      <w:pPr>
        <w:tabs>
          <w:tab w:val="left" w:pos="6153"/>
        </w:tabs>
        <w:ind w:left="1"/>
        <w:jc w:val="both"/>
        <w:rPr>
          <w:rFonts w:ascii="Arial" w:hAnsi="Arial" w:cs="Arial"/>
          <w:sz w:val="24"/>
          <w:szCs w:val="24"/>
        </w:rPr>
      </w:pPr>
      <w:r w:rsidRPr="00C95CFA">
        <w:rPr>
          <w:rFonts w:ascii="Arial" w:hAnsi="Arial" w:cs="Arial"/>
          <w:sz w:val="24"/>
          <w:szCs w:val="24"/>
        </w:rPr>
        <w:t>GABINETE</w:t>
      </w:r>
      <w:r w:rsidRPr="00C95CFA">
        <w:rPr>
          <w:rFonts w:ascii="Arial" w:hAnsi="Arial" w:cs="Arial"/>
          <w:spacing w:val="-5"/>
          <w:sz w:val="24"/>
          <w:szCs w:val="24"/>
        </w:rPr>
        <w:t xml:space="preserve"> </w:t>
      </w:r>
      <w:r w:rsidRPr="00C95CFA">
        <w:rPr>
          <w:rFonts w:ascii="Arial" w:hAnsi="Arial" w:cs="Arial"/>
          <w:sz w:val="24"/>
          <w:szCs w:val="24"/>
        </w:rPr>
        <w:t>DA</w:t>
      </w:r>
      <w:r w:rsidRPr="00C95CFA">
        <w:rPr>
          <w:rFonts w:ascii="Arial" w:hAnsi="Arial" w:cs="Arial"/>
          <w:spacing w:val="-4"/>
          <w:sz w:val="24"/>
          <w:szCs w:val="24"/>
        </w:rPr>
        <w:t xml:space="preserve"> </w:t>
      </w:r>
      <w:r w:rsidRPr="00C95CFA">
        <w:rPr>
          <w:rFonts w:ascii="Arial" w:hAnsi="Arial" w:cs="Arial"/>
          <w:sz w:val="24"/>
          <w:szCs w:val="24"/>
        </w:rPr>
        <w:t>PRESIDÊNCIA</w:t>
      </w:r>
      <w:r w:rsidRPr="00C95CFA">
        <w:rPr>
          <w:rFonts w:ascii="Arial" w:hAnsi="Arial" w:cs="Arial"/>
          <w:spacing w:val="-5"/>
          <w:sz w:val="24"/>
          <w:szCs w:val="24"/>
        </w:rPr>
        <w:t xml:space="preserve"> </w:t>
      </w:r>
      <w:r w:rsidRPr="00C95CFA">
        <w:rPr>
          <w:rFonts w:ascii="Arial" w:hAnsi="Arial" w:cs="Arial"/>
          <w:sz w:val="24"/>
          <w:szCs w:val="24"/>
        </w:rPr>
        <w:t>DA</w:t>
      </w:r>
      <w:r w:rsidRPr="00C95CFA">
        <w:rPr>
          <w:rFonts w:ascii="Arial" w:hAnsi="Arial" w:cs="Arial"/>
          <w:spacing w:val="-4"/>
          <w:sz w:val="24"/>
          <w:szCs w:val="24"/>
        </w:rPr>
        <w:t xml:space="preserve"> </w:t>
      </w:r>
      <w:r w:rsidRPr="00C95CFA">
        <w:rPr>
          <w:rFonts w:ascii="Arial" w:hAnsi="Arial" w:cs="Arial"/>
          <w:sz w:val="24"/>
          <w:szCs w:val="24"/>
        </w:rPr>
        <w:t>BELÉMPREV, 02 DE JULHO DE 2025.</w:t>
      </w:r>
    </w:p>
    <w:p w:rsidR="00C95CFA" w:rsidRPr="00C95CFA" w:rsidRDefault="00C95CFA" w:rsidP="00C95CFA">
      <w:pPr>
        <w:pStyle w:val="Corpodetexto"/>
        <w:jc w:val="both"/>
        <w:rPr>
          <w:rFonts w:ascii="Arial" w:hAnsi="Arial" w:cs="Arial"/>
        </w:rPr>
      </w:pPr>
    </w:p>
    <w:p w:rsidR="00C95CFA" w:rsidRPr="00C95CFA" w:rsidRDefault="00C95CFA" w:rsidP="00C95CFA">
      <w:pPr>
        <w:pStyle w:val="Corpodetexto"/>
        <w:jc w:val="both"/>
        <w:rPr>
          <w:rFonts w:ascii="Arial" w:hAnsi="Arial" w:cs="Arial"/>
        </w:rPr>
      </w:pPr>
    </w:p>
    <w:p w:rsidR="00C95CFA" w:rsidRPr="00C95CFA" w:rsidRDefault="00C95CFA" w:rsidP="00C95CFA">
      <w:pPr>
        <w:pStyle w:val="Corpodetexto"/>
        <w:jc w:val="both"/>
        <w:rPr>
          <w:rFonts w:ascii="Arial" w:hAnsi="Arial" w:cs="Arial"/>
        </w:rPr>
      </w:pPr>
    </w:p>
    <w:p w:rsidR="00C95CFA" w:rsidRPr="00C95CFA" w:rsidRDefault="00C95CFA" w:rsidP="00C95CFA">
      <w:pPr>
        <w:pStyle w:val="Corpodetexto"/>
        <w:jc w:val="both"/>
        <w:rPr>
          <w:rFonts w:ascii="Arial" w:hAnsi="Arial" w:cs="Arial"/>
        </w:rPr>
      </w:pPr>
    </w:p>
    <w:p w:rsidR="00C95CFA" w:rsidRDefault="00C95CFA" w:rsidP="00C95CFA">
      <w:pPr>
        <w:pStyle w:val="Corpodetexto"/>
        <w:jc w:val="both"/>
        <w:rPr>
          <w:rFonts w:ascii="Arial" w:hAnsi="Arial" w:cs="Arial"/>
        </w:rPr>
      </w:pPr>
    </w:p>
    <w:p w:rsidR="002F12AC" w:rsidRPr="00C95CFA" w:rsidRDefault="002F12AC" w:rsidP="00C95CFA">
      <w:pPr>
        <w:pStyle w:val="Corpodetexto"/>
        <w:jc w:val="both"/>
        <w:rPr>
          <w:rFonts w:ascii="Arial" w:hAnsi="Arial" w:cs="Arial"/>
        </w:rPr>
      </w:pPr>
    </w:p>
    <w:p w:rsidR="00C95CFA" w:rsidRPr="00C95CFA" w:rsidRDefault="00C95CFA" w:rsidP="00C95CFA">
      <w:pPr>
        <w:pStyle w:val="Corpodetexto"/>
        <w:spacing w:before="251"/>
        <w:jc w:val="center"/>
        <w:rPr>
          <w:rFonts w:ascii="Arial" w:hAnsi="Arial" w:cs="Arial"/>
        </w:rPr>
      </w:pPr>
    </w:p>
    <w:p w:rsidR="00C95CFA" w:rsidRPr="00C95CFA" w:rsidRDefault="00C95CFA" w:rsidP="00C95CFA">
      <w:pPr>
        <w:ind w:left="5" w:right="135"/>
        <w:jc w:val="center"/>
        <w:rPr>
          <w:rFonts w:ascii="Arial" w:hAnsi="Arial" w:cs="Arial"/>
          <w:b/>
          <w:sz w:val="24"/>
          <w:szCs w:val="24"/>
        </w:rPr>
      </w:pPr>
      <w:r w:rsidRPr="00C95CFA">
        <w:rPr>
          <w:rFonts w:ascii="Arial" w:hAnsi="Arial" w:cs="Arial"/>
          <w:b/>
          <w:sz w:val="24"/>
          <w:szCs w:val="24"/>
        </w:rPr>
        <w:t>ORLANDO</w:t>
      </w:r>
      <w:r w:rsidRPr="00C95CFA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C95CFA">
        <w:rPr>
          <w:rFonts w:ascii="Arial" w:hAnsi="Arial" w:cs="Arial"/>
          <w:b/>
          <w:sz w:val="24"/>
          <w:szCs w:val="24"/>
        </w:rPr>
        <w:t>REIS</w:t>
      </w:r>
      <w:r w:rsidRPr="00C95CFA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C95CFA">
        <w:rPr>
          <w:rFonts w:ascii="Arial" w:hAnsi="Arial" w:cs="Arial"/>
          <w:b/>
          <w:spacing w:val="-2"/>
          <w:sz w:val="24"/>
          <w:szCs w:val="24"/>
        </w:rPr>
        <w:t>PANTOJA</w:t>
      </w:r>
    </w:p>
    <w:p w:rsidR="00C95CFA" w:rsidRPr="00C95CFA" w:rsidRDefault="00C95CFA" w:rsidP="00C95CFA">
      <w:pPr>
        <w:spacing w:before="2"/>
        <w:ind w:right="136"/>
        <w:jc w:val="center"/>
        <w:rPr>
          <w:rFonts w:ascii="Arial" w:hAnsi="Arial" w:cs="Arial"/>
          <w:sz w:val="24"/>
          <w:szCs w:val="24"/>
        </w:rPr>
      </w:pPr>
      <w:r w:rsidRPr="00C95CFA">
        <w:rPr>
          <w:rFonts w:ascii="Arial" w:hAnsi="Arial" w:cs="Arial"/>
          <w:sz w:val="24"/>
          <w:szCs w:val="24"/>
        </w:rPr>
        <w:t>Presidente</w:t>
      </w:r>
      <w:r w:rsidRPr="00C95CFA">
        <w:rPr>
          <w:rFonts w:ascii="Arial" w:hAnsi="Arial" w:cs="Arial"/>
          <w:spacing w:val="-5"/>
          <w:sz w:val="24"/>
          <w:szCs w:val="24"/>
        </w:rPr>
        <w:t xml:space="preserve"> </w:t>
      </w:r>
      <w:r w:rsidRPr="00C95CFA">
        <w:rPr>
          <w:rFonts w:ascii="Arial" w:hAnsi="Arial" w:cs="Arial"/>
          <w:sz w:val="24"/>
          <w:szCs w:val="24"/>
        </w:rPr>
        <w:t>da</w:t>
      </w:r>
      <w:r w:rsidRPr="00C95CFA">
        <w:rPr>
          <w:rFonts w:ascii="Arial" w:hAnsi="Arial" w:cs="Arial"/>
          <w:spacing w:val="-5"/>
          <w:sz w:val="24"/>
          <w:szCs w:val="24"/>
        </w:rPr>
        <w:t xml:space="preserve"> </w:t>
      </w:r>
      <w:r w:rsidRPr="00C95CFA">
        <w:rPr>
          <w:rFonts w:ascii="Arial" w:hAnsi="Arial" w:cs="Arial"/>
          <w:spacing w:val="-2"/>
          <w:sz w:val="24"/>
          <w:szCs w:val="24"/>
        </w:rPr>
        <w:t>BELÉMPREV</w:t>
      </w:r>
    </w:p>
    <w:p w:rsidR="00592F34" w:rsidRDefault="00592F34" w:rsidP="00C95CFA">
      <w:pPr>
        <w:pStyle w:val="Ttulo1"/>
        <w:spacing w:before="270"/>
        <w:ind w:left="0"/>
        <w:rPr>
          <w:rFonts w:ascii="Arial MT" w:hAnsi="Arial MT"/>
          <w:sz w:val="12"/>
        </w:rPr>
      </w:pPr>
    </w:p>
    <w:sectPr w:rsidR="00592F34" w:rsidSect="00C95CFA">
      <w:type w:val="continuous"/>
      <w:pgSz w:w="11910" w:h="16850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592F34"/>
    <w:rsid w:val="00177253"/>
    <w:rsid w:val="002F12AC"/>
    <w:rsid w:val="00395587"/>
    <w:rsid w:val="00592F34"/>
    <w:rsid w:val="009A5BCC"/>
    <w:rsid w:val="00C9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369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ind w:left="1369" w:right="1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9558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587"/>
    <w:rPr>
      <w:rFonts w:ascii="Tahoma" w:eastAsia="Times New Roman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369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ind w:left="1369" w:right="1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9558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587"/>
    <w:rPr>
      <w:rFonts w:ascii="Tahoma" w:eastAsia="Times New Roman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Cleice Cardoso</dc:creator>
  <cp:lastModifiedBy>Cleice Cardoso</cp:lastModifiedBy>
  <cp:revision>6</cp:revision>
  <cp:lastPrinted>2025-07-02T14:43:00Z</cp:lastPrinted>
  <dcterms:created xsi:type="dcterms:W3CDTF">2025-07-02T14:39:00Z</dcterms:created>
  <dcterms:modified xsi:type="dcterms:W3CDTF">2025-07-02T14:44:00Z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2025-07-02T00:00:00Z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2025-07-02T00:00:00Z</vt:filetime>
  </property>
</Properties>
</file>